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78A" w:rsidRDefault="00011AB3" w:rsidP="005A178A">
      <w:pPr>
        <w:rPr>
          <w:rFonts w:ascii="Times New Roman" w:hAnsi="Times New Roman" w:cs="Times New Roman"/>
          <w:sz w:val="24"/>
          <w:szCs w:val="24"/>
        </w:rPr>
      </w:pPr>
      <w:r w:rsidRPr="005A178A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  <w:r w:rsidRPr="00011AB3">
        <w:rPr>
          <w:rFonts w:ascii="Times New Roman" w:hAnsi="Times New Roman" w:cs="Times New Roman"/>
          <w:sz w:val="24"/>
          <w:szCs w:val="24"/>
        </w:rPr>
        <w:t xml:space="preserve"> «Анализ сплавов определенной концентрации углерода по диаграмме «железо-цементит» с описанием процессов, происходящих при медленном охлаждении или нагревании</w:t>
      </w:r>
      <w:proofErr w:type="gramStart"/>
      <w:r w:rsidRPr="00011AB3">
        <w:rPr>
          <w:rFonts w:ascii="Times New Roman" w:hAnsi="Times New Roman" w:cs="Times New Roman"/>
          <w:sz w:val="24"/>
          <w:szCs w:val="24"/>
        </w:rPr>
        <w:t>.»</w:t>
      </w:r>
      <w:r w:rsidRPr="005A17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11AB3" w:rsidRPr="005A178A" w:rsidRDefault="00011AB3" w:rsidP="005A178A">
      <w:pPr>
        <w:rPr>
          <w:rFonts w:ascii="Times New Roman" w:hAnsi="Times New Roman" w:cs="Times New Roman"/>
          <w:sz w:val="24"/>
          <w:szCs w:val="24"/>
        </w:rPr>
      </w:pPr>
      <w:r w:rsidRPr="005A178A">
        <w:rPr>
          <w:rFonts w:ascii="Times New Roman" w:hAnsi="Times New Roman" w:cs="Times New Roman"/>
          <w:b/>
          <w:sz w:val="24"/>
          <w:szCs w:val="24"/>
        </w:rPr>
        <w:t>Цель работы</w:t>
      </w:r>
      <w:r w:rsidRPr="005A178A">
        <w:rPr>
          <w:rFonts w:ascii="Times New Roman" w:hAnsi="Times New Roman" w:cs="Times New Roman"/>
          <w:sz w:val="24"/>
          <w:szCs w:val="24"/>
        </w:rPr>
        <w:t>:</w:t>
      </w:r>
      <w:r w:rsidR="003B63E9" w:rsidRPr="005A178A">
        <w:rPr>
          <w:rFonts w:ascii="Times New Roman" w:hAnsi="Times New Roman" w:cs="Times New Roman"/>
          <w:sz w:val="24"/>
          <w:szCs w:val="24"/>
        </w:rPr>
        <w:t xml:space="preserve"> </w:t>
      </w:r>
      <w:r w:rsidR="00CD168B" w:rsidRPr="005A178A">
        <w:rPr>
          <w:rFonts w:ascii="Times New Roman" w:hAnsi="Times New Roman" w:cs="Times New Roman"/>
          <w:sz w:val="24"/>
          <w:szCs w:val="24"/>
        </w:rPr>
        <w:t>Изучение диаграммы состояния</w:t>
      </w:r>
      <w:r w:rsidR="003B63E9" w:rsidRPr="005A178A">
        <w:rPr>
          <w:rFonts w:ascii="Times New Roman" w:hAnsi="Times New Roman" w:cs="Times New Roman"/>
          <w:sz w:val="24"/>
          <w:szCs w:val="24"/>
        </w:rPr>
        <w:t xml:space="preserve"> «железо-цементит»  с рассмотрением превращений, происходящих с изменением температуры в сплавах этой системы.</w:t>
      </w:r>
    </w:p>
    <w:p w:rsidR="003B63E9" w:rsidRPr="005A178A" w:rsidRDefault="003B63E9" w:rsidP="00011AB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178A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011AB3" w:rsidRPr="00011AB3" w:rsidRDefault="00011AB3" w:rsidP="00011A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>1. Изучить линии, точки, области и фазы диаграммы железо-цементит.</w:t>
      </w:r>
    </w:p>
    <w:p w:rsidR="00011AB3" w:rsidRPr="00011AB3" w:rsidRDefault="00011AB3" w:rsidP="00011A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>2. Научиться по диаграмме состояния устанавливать, какие процессы происходят в сплавах при их охлаждении или нагревании с различным содержанием углерода, какие при этом образуются фазы и структурные составляющие.</w:t>
      </w:r>
    </w:p>
    <w:p w:rsidR="00011AB3" w:rsidRPr="00011AB3" w:rsidRDefault="00011AB3" w:rsidP="00011A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>3. Научиться анализировать процессы фазовых превращений в зависимости от изменения температуры сплава.</w:t>
      </w:r>
    </w:p>
    <w:p w:rsidR="00011AB3" w:rsidRDefault="00011AB3" w:rsidP="00011A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 xml:space="preserve">4. Научиться определять состав фаз, т.е. процентное содержание количество углерода в фазах и количественное соотношение. </w:t>
      </w:r>
    </w:p>
    <w:p w:rsidR="00011AB3" w:rsidRPr="005A178A" w:rsidRDefault="00011AB3" w:rsidP="00011AB3">
      <w:pPr>
        <w:rPr>
          <w:rFonts w:ascii="Times New Roman" w:hAnsi="Times New Roman" w:cs="Times New Roman"/>
          <w:b/>
          <w:sz w:val="24"/>
          <w:szCs w:val="24"/>
        </w:rPr>
      </w:pPr>
      <w:r w:rsidRPr="005A178A">
        <w:rPr>
          <w:rFonts w:ascii="Times New Roman" w:hAnsi="Times New Roman" w:cs="Times New Roman"/>
          <w:b/>
          <w:sz w:val="24"/>
          <w:szCs w:val="24"/>
        </w:rPr>
        <w:t>Основные теоретические сведения</w:t>
      </w:r>
    </w:p>
    <w:p w:rsidR="00011AB3" w:rsidRPr="00011AB3" w:rsidRDefault="00011AB3" w:rsidP="00011AB3">
      <w:pPr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>Металлический сплав получают сплавлением двух или более элементов. В технике широко применяют сплавы железа с углеродом, кремнием, марганцем, хромом, никелем и другими веществами.</w:t>
      </w:r>
    </w:p>
    <w:p w:rsidR="00011AB3" w:rsidRPr="00011AB3" w:rsidRDefault="00011AB3" w:rsidP="00011AB3">
      <w:pPr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>Элементы - металлы и неметаллы, образующие сплав, называются компонентами.</w:t>
      </w:r>
    </w:p>
    <w:p w:rsidR="00011AB3" w:rsidRPr="00011AB3" w:rsidRDefault="00011AB3" w:rsidP="00011AB3">
      <w:pPr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>Свойства сплава зависят от многих факторов, но прежде всего они определяются составом фаз и их количественным соотношением.</w:t>
      </w:r>
    </w:p>
    <w:p w:rsidR="00011AB3" w:rsidRPr="00011AB3" w:rsidRDefault="00011AB3" w:rsidP="00011AB3">
      <w:pPr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>Фаза - это однородная по химическому составу, строению, свойствам часть сплава, отделенная от других частей (фаз) поверхностью раздела, при переходе через которую химический состав или структура изменяется скачком.</w:t>
      </w:r>
    </w:p>
    <w:p w:rsidR="00011AB3" w:rsidRPr="00011AB3" w:rsidRDefault="00011AB3" w:rsidP="00011AB3">
      <w:pPr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>Сплавы могут составлять следующие элементы структуры: механические смеси, твердые растворы и химические соединения.</w:t>
      </w:r>
    </w:p>
    <w:p w:rsidR="00011AB3" w:rsidRPr="00011AB3" w:rsidRDefault="00011AB3" w:rsidP="00011AB3">
      <w:pPr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>Твердые растворы образуются в результате проникновения в кристаллическую решетку одного компонента атомов другого компонента. Твердые растворы бывают двух типов: твердые растворы замещения и твердые растворы внедрения.</w:t>
      </w:r>
    </w:p>
    <w:p w:rsidR="00011AB3" w:rsidRPr="00011AB3" w:rsidRDefault="00011AB3" w:rsidP="00011AB3">
      <w:pPr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>При образовании химических соединений компоненты вступают в химическое взаимодействие. К химическим соединениям относят карбиды, оксиды, сульфиды и др.</w:t>
      </w:r>
    </w:p>
    <w:p w:rsidR="00011AB3" w:rsidRPr="00011AB3" w:rsidRDefault="00011AB3" w:rsidP="00011AB3">
      <w:pPr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>Механические смеси представляют собой смесь двух фаз, когда отсутствует взаимодействие между компонентами, нет взаимного растворения, компоненты не вступают в химические реакции и их кристаллические решетки различны.</w:t>
      </w:r>
    </w:p>
    <w:p w:rsidR="00011AB3" w:rsidRPr="00011AB3" w:rsidRDefault="00011AB3" w:rsidP="00011AB3">
      <w:pPr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 xml:space="preserve">Процесс кристаллизации сплавов и связанные с ним закономерности строения сплавов изучают по диаграммам состояния. Диаграммы состояния - это графические изображения, </w:t>
      </w:r>
      <w:r w:rsidRPr="00011AB3">
        <w:rPr>
          <w:rFonts w:ascii="Times New Roman" w:hAnsi="Times New Roman" w:cs="Times New Roman"/>
          <w:sz w:val="24"/>
          <w:szCs w:val="24"/>
        </w:rPr>
        <w:lastRenderedPageBreak/>
        <w:t>показывающие в условиях равновесия фазовый состав и структуру сплавов в зависимости от температуры и химической концентрации компонентов.</w:t>
      </w:r>
    </w:p>
    <w:p w:rsidR="00011AB3" w:rsidRDefault="00011AB3" w:rsidP="00011AB3">
      <w:pPr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>Под равновесным состоянием сплава понимают такое состояние, при котором все фазовые превращения в сплаве происходят полностью в соответствии с диаграммой состояния. Такое состояние наступает при медленном охлаждении сплава. По диаграммам состояния можно определить число фаз в сплавах, относительное количество каждой фазы, ее состав и природу: компоненты, твердый раствор, химическое соединение, определить температуры плавления, затвердевания и аллотропических превращений в сплавах.</w:t>
      </w:r>
    </w:p>
    <w:p w:rsidR="00011AB3" w:rsidRPr="00011AB3" w:rsidRDefault="00011AB3" w:rsidP="00011AB3">
      <w:pPr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>Диаграммы состояния строят на основании результатов термического анализа, при котором для сплавов различного состава вычерчивают кривые охлаждения в координатах температура – время. На кривых охлаждения каждого сплава фиксируют температуры фазовых превращений (критические точки). Затем критические точки различных сплавов переносят на диаграмму состояния, которую строят в координатах температура – концентрация. Точки, соответствующие температурам начала и конца кристаллизации, температурам фазовых превращений, соединяют плавными кривыми.</w:t>
      </w:r>
    </w:p>
    <w:p w:rsidR="00011AB3" w:rsidRPr="00011AB3" w:rsidRDefault="00011AB3" w:rsidP="00011AB3">
      <w:pPr>
        <w:rPr>
          <w:rFonts w:ascii="Times New Roman" w:hAnsi="Times New Roman" w:cs="Times New Roman"/>
          <w:sz w:val="24"/>
          <w:szCs w:val="24"/>
        </w:rPr>
      </w:pPr>
    </w:p>
    <w:p w:rsidR="00011AB3" w:rsidRDefault="00011AB3" w:rsidP="00011AB3">
      <w:pPr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noProof/>
          <w:lang w:eastAsia="ru-RU"/>
        </w:rPr>
        <w:drawing>
          <wp:inline distT="0" distB="0" distL="0" distR="0" wp14:anchorId="7B09AD4F" wp14:editId="75BB1DB1">
            <wp:extent cx="4297680" cy="31013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7680" cy="310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AB3" w:rsidRPr="00011AB3" w:rsidRDefault="00011AB3" w:rsidP="00011AB3">
      <w:pPr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>Рис. 1. Диаграмма состояния железо – цементит</w:t>
      </w:r>
    </w:p>
    <w:p w:rsidR="00011AB3" w:rsidRDefault="00011AB3" w:rsidP="00011AB3">
      <w:pPr>
        <w:rPr>
          <w:rFonts w:ascii="Times New Roman" w:hAnsi="Times New Roman" w:cs="Times New Roman"/>
          <w:sz w:val="24"/>
          <w:szCs w:val="24"/>
        </w:rPr>
      </w:pPr>
      <w:r w:rsidRPr="00011AB3">
        <w:rPr>
          <w:rFonts w:ascii="Times New Roman" w:hAnsi="Times New Roman" w:cs="Times New Roman"/>
          <w:sz w:val="24"/>
          <w:szCs w:val="24"/>
        </w:rPr>
        <w:t>Диаграмма</w:t>
      </w:r>
      <w:r>
        <w:rPr>
          <w:rFonts w:ascii="Times New Roman" w:hAnsi="Times New Roman" w:cs="Times New Roman"/>
          <w:sz w:val="24"/>
          <w:szCs w:val="24"/>
        </w:rPr>
        <w:t xml:space="preserve"> состояния</w:t>
      </w:r>
      <w:r w:rsidRPr="00011AB3">
        <w:rPr>
          <w:rFonts w:ascii="Times New Roman" w:hAnsi="Times New Roman" w:cs="Times New Roman"/>
          <w:sz w:val="24"/>
          <w:szCs w:val="24"/>
        </w:rPr>
        <w:t xml:space="preserve"> железо-цементит (рис. 1) служит основой для уяснения процессов, происходящих при нагревании или охлаждении железоуглеродистых сплавов (сталей и чугунов). На горизонтальной оси концентраций отложено содержание углерода от 0 до 6,67%. Левая вертикальная ось соответствует 100% содержанию железа. На ней отложены температура плавления железа и температуры его полиморфных превращений. Правая вертикальная ось (6,67% углерода) соответствует 100% содержанию цементита. В зависимости от температуры и концентрации углерода железоуглеродистые сплавы имеют следующие структурные составляющие: феррит, аустенит, цементит, перлит, ледебурит.</w:t>
      </w:r>
    </w:p>
    <w:p w:rsidR="00CD168B" w:rsidRPr="005A178A" w:rsidRDefault="00CD168B" w:rsidP="00011AB3">
      <w:pPr>
        <w:rPr>
          <w:rFonts w:ascii="Times New Roman" w:hAnsi="Times New Roman" w:cs="Times New Roman"/>
          <w:b/>
          <w:sz w:val="24"/>
          <w:szCs w:val="24"/>
        </w:rPr>
      </w:pPr>
      <w:r w:rsidRPr="005A178A">
        <w:rPr>
          <w:rFonts w:ascii="Times New Roman" w:hAnsi="Times New Roman" w:cs="Times New Roman"/>
          <w:b/>
          <w:sz w:val="24"/>
          <w:szCs w:val="24"/>
        </w:rPr>
        <w:t>Используемая литература</w:t>
      </w:r>
    </w:p>
    <w:p w:rsidR="005A178A" w:rsidRPr="005A178A" w:rsidRDefault="005A178A" w:rsidP="00011AB3">
      <w:pPr>
        <w:rPr>
          <w:rFonts w:ascii="Times New Roman" w:hAnsi="Times New Roman" w:cs="Times New Roman"/>
          <w:sz w:val="24"/>
          <w:szCs w:val="24"/>
        </w:rPr>
      </w:pPr>
      <w:r w:rsidRPr="005A178A">
        <w:rPr>
          <w:rFonts w:ascii="Times New Roman" w:hAnsi="Times New Roman" w:cs="Times New Roman"/>
          <w:sz w:val="24"/>
          <w:szCs w:val="24"/>
        </w:rPr>
        <w:lastRenderedPageBreak/>
        <w:t xml:space="preserve">Технология металлов и материаловедение.  Б.В. Кнорозов, Л.Ф. Усова и </w:t>
      </w:r>
      <w:proofErr w:type="spellStart"/>
      <w:proofErr w:type="gramStart"/>
      <w:r w:rsidRPr="005A178A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</w:p>
    <w:p w:rsidR="00CD168B" w:rsidRPr="005A178A" w:rsidRDefault="005A178A" w:rsidP="00011A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выполнения работы</w:t>
      </w:r>
    </w:p>
    <w:p w:rsidR="003B63E9" w:rsidRPr="005A178A" w:rsidRDefault="003B63E9" w:rsidP="00011AB3">
      <w:pPr>
        <w:rPr>
          <w:rFonts w:ascii="Times New Roman" w:hAnsi="Times New Roman" w:cs="Times New Roman"/>
          <w:sz w:val="24"/>
          <w:szCs w:val="24"/>
        </w:rPr>
      </w:pPr>
      <w:r w:rsidRPr="005A178A">
        <w:rPr>
          <w:rFonts w:ascii="Times New Roman" w:hAnsi="Times New Roman" w:cs="Times New Roman"/>
          <w:sz w:val="24"/>
          <w:szCs w:val="24"/>
        </w:rPr>
        <w:t xml:space="preserve">Ознакомившись с целью, заданием и </w:t>
      </w:r>
      <w:r w:rsidR="00C1067B" w:rsidRPr="005A178A">
        <w:rPr>
          <w:rFonts w:ascii="Times New Roman" w:hAnsi="Times New Roman" w:cs="Times New Roman"/>
          <w:sz w:val="24"/>
          <w:szCs w:val="24"/>
        </w:rPr>
        <w:t>о</w:t>
      </w:r>
      <w:r w:rsidR="00C1067B" w:rsidRPr="005A178A">
        <w:rPr>
          <w:rFonts w:ascii="Times New Roman" w:hAnsi="Times New Roman" w:cs="Times New Roman"/>
          <w:sz w:val="24"/>
          <w:szCs w:val="24"/>
        </w:rPr>
        <w:t>сновны</w:t>
      </w:r>
      <w:r w:rsidR="00C1067B" w:rsidRPr="005A178A">
        <w:rPr>
          <w:rFonts w:ascii="Times New Roman" w:hAnsi="Times New Roman" w:cs="Times New Roman"/>
          <w:sz w:val="24"/>
          <w:szCs w:val="24"/>
        </w:rPr>
        <w:t xml:space="preserve">ми </w:t>
      </w:r>
      <w:r w:rsidR="00C1067B" w:rsidRPr="005A178A">
        <w:rPr>
          <w:rFonts w:ascii="Times New Roman" w:hAnsi="Times New Roman" w:cs="Times New Roman"/>
          <w:sz w:val="24"/>
          <w:szCs w:val="24"/>
        </w:rPr>
        <w:t>теоретически</w:t>
      </w:r>
      <w:r w:rsidR="00C1067B" w:rsidRPr="005A178A">
        <w:rPr>
          <w:rFonts w:ascii="Times New Roman" w:hAnsi="Times New Roman" w:cs="Times New Roman"/>
          <w:sz w:val="24"/>
          <w:szCs w:val="24"/>
        </w:rPr>
        <w:t>ми</w:t>
      </w:r>
      <w:r w:rsidR="00C1067B" w:rsidRPr="005A178A">
        <w:rPr>
          <w:rFonts w:ascii="Times New Roman" w:hAnsi="Times New Roman" w:cs="Times New Roman"/>
          <w:sz w:val="24"/>
          <w:szCs w:val="24"/>
        </w:rPr>
        <w:t xml:space="preserve"> сведения</w:t>
      </w:r>
      <w:r w:rsidR="00C1067B" w:rsidRPr="005A178A">
        <w:rPr>
          <w:rFonts w:ascii="Times New Roman" w:hAnsi="Times New Roman" w:cs="Times New Roman"/>
          <w:sz w:val="24"/>
          <w:szCs w:val="24"/>
        </w:rPr>
        <w:t>ми практической работы необходимо приступить к оформлению отчета</w:t>
      </w:r>
      <w:r w:rsidR="005A178A">
        <w:rPr>
          <w:rFonts w:ascii="Times New Roman" w:hAnsi="Times New Roman" w:cs="Times New Roman"/>
          <w:sz w:val="24"/>
          <w:szCs w:val="24"/>
        </w:rPr>
        <w:t>, пользуясь представленной литературой (стр. 155, Глава 5.Железоуглеродистые сплавы)</w:t>
      </w:r>
      <w:r w:rsidR="00C1067B" w:rsidRPr="005A178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CD168B" w:rsidRPr="005A178A" w:rsidRDefault="00CD168B" w:rsidP="00011AB3">
      <w:pPr>
        <w:rPr>
          <w:rFonts w:ascii="Times New Roman" w:hAnsi="Times New Roman" w:cs="Times New Roman"/>
          <w:sz w:val="24"/>
          <w:szCs w:val="24"/>
        </w:rPr>
      </w:pPr>
      <w:r w:rsidRPr="005A178A">
        <w:rPr>
          <w:rFonts w:ascii="Times New Roman" w:hAnsi="Times New Roman" w:cs="Times New Roman"/>
          <w:b/>
          <w:sz w:val="24"/>
          <w:szCs w:val="24"/>
        </w:rPr>
        <w:t>Порядок оформления отчета</w:t>
      </w:r>
    </w:p>
    <w:p w:rsidR="00C1067B" w:rsidRPr="005A178A" w:rsidRDefault="00C1067B" w:rsidP="00011AB3">
      <w:pPr>
        <w:rPr>
          <w:rFonts w:ascii="Times New Roman" w:hAnsi="Times New Roman" w:cs="Times New Roman"/>
          <w:sz w:val="24"/>
          <w:szCs w:val="24"/>
        </w:rPr>
      </w:pPr>
      <w:r w:rsidRPr="005A178A">
        <w:rPr>
          <w:rFonts w:ascii="Times New Roman" w:hAnsi="Times New Roman" w:cs="Times New Roman"/>
          <w:sz w:val="24"/>
          <w:szCs w:val="24"/>
        </w:rPr>
        <w:t>1.</w:t>
      </w:r>
      <w:r w:rsidR="00867111" w:rsidRPr="005A17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178A">
        <w:rPr>
          <w:rFonts w:ascii="Times New Roman" w:hAnsi="Times New Roman" w:cs="Times New Roman"/>
          <w:sz w:val="24"/>
          <w:szCs w:val="24"/>
        </w:rPr>
        <w:t>Дать определения основных понятий</w:t>
      </w:r>
      <w:r w:rsidR="00867111" w:rsidRPr="005A178A">
        <w:rPr>
          <w:rFonts w:ascii="Times New Roman" w:hAnsi="Times New Roman" w:cs="Times New Roman"/>
          <w:sz w:val="24"/>
          <w:szCs w:val="24"/>
        </w:rPr>
        <w:t xml:space="preserve">: техническое (чистое) железо, углерод, </w:t>
      </w:r>
      <w:r w:rsidR="00867111" w:rsidRPr="005A178A">
        <w:rPr>
          <w:rFonts w:ascii="Times New Roman" w:hAnsi="Times New Roman" w:cs="Times New Roman"/>
          <w:sz w:val="24"/>
          <w:szCs w:val="24"/>
        </w:rPr>
        <w:t>феррит, аустенит, цементит, перлит, ледебурит.</w:t>
      </w:r>
      <w:proofErr w:type="gramEnd"/>
    </w:p>
    <w:p w:rsidR="00C1067B" w:rsidRPr="005A178A" w:rsidRDefault="00C1067B" w:rsidP="00011AB3">
      <w:pPr>
        <w:rPr>
          <w:rFonts w:ascii="Times New Roman" w:hAnsi="Times New Roman" w:cs="Times New Roman"/>
          <w:sz w:val="24"/>
          <w:szCs w:val="24"/>
        </w:rPr>
      </w:pPr>
      <w:r w:rsidRPr="005A178A">
        <w:rPr>
          <w:rFonts w:ascii="Times New Roman" w:hAnsi="Times New Roman" w:cs="Times New Roman"/>
          <w:sz w:val="24"/>
          <w:szCs w:val="24"/>
        </w:rPr>
        <w:t>2</w:t>
      </w:r>
      <w:r w:rsidR="00867111" w:rsidRPr="005A178A">
        <w:rPr>
          <w:rFonts w:ascii="Times New Roman" w:hAnsi="Times New Roman" w:cs="Times New Roman"/>
          <w:sz w:val="24"/>
          <w:szCs w:val="24"/>
        </w:rPr>
        <w:t xml:space="preserve">. Показать зависимость </w:t>
      </w:r>
      <w:r w:rsidR="00D1365C" w:rsidRPr="005A178A">
        <w:rPr>
          <w:rFonts w:ascii="Times New Roman" w:hAnsi="Times New Roman" w:cs="Times New Roman"/>
          <w:sz w:val="24"/>
          <w:szCs w:val="24"/>
        </w:rPr>
        <w:t>температуры и концентрации углерода для всех точек  диаграммы в виде таблицы.</w:t>
      </w:r>
    </w:p>
    <w:p w:rsidR="00C1067B" w:rsidRPr="005A178A" w:rsidRDefault="00C1067B" w:rsidP="00011AB3">
      <w:pPr>
        <w:rPr>
          <w:rFonts w:ascii="Times New Roman" w:hAnsi="Times New Roman" w:cs="Times New Roman"/>
          <w:sz w:val="24"/>
          <w:szCs w:val="24"/>
        </w:rPr>
      </w:pPr>
      <w:r w:rsidRPr="005A178A">
        <w:rPr>
          <w:rFonts w:ascii="Times New Roman" w:hAnsi="Times New Roman" w:cs="Times New Roman"/>
          <w:sz w:val="24"/>
          <w:szCs w:val="24"/>
        </w:rPr>
        <w:t>3</w:t>
      </w:r>
      <w:r w:rsidR="00D1365C" w:rsidRPr="005A178A">
        <w:rPr>
          <w:rFonts w:ascii="Times New Roman" w:hAnsi="Times New Roman" w:cs="Times New Roman"/>
          <w:sz w:val="24"/>
          <w:szCs w:val="24"/>
        </w:rPr>
        <w:t>.Построить кривую охлаждения для стали, содержащей 1,2%С.</w:t>
      </w:r>
    </w:p>
    <w:p w:rsidR="00D1365C" w:rsidRPr="005A178A" w:rsidRDefault="00D1365C" w:rsidP="00011AB3">
      <w:pPr>
        <w:rPr>
          <w:rFonts w:ascii="Times New Roman" w:hAnsi="Times New Roman" w:cs="Times New Roman"/>
          <w:sz w:val="24"/>
          <w:szCs w:val="24"/>
        </w:rPr>
      </w:pPr>
      <w:r w:rsidRPr="005A178A">
        <w:rPr>
          <w:rFonts w:ascii="Times New Roman" w:hAnsi="Times New Roman" w:cs="Times New Roman"/>
          <w:sz w:val="24"/>
          <w:szCs w:val="24"/>
        </w:rPr>
        <w:t>4.Построить кривую охлаждения для чугуна, содержащего 4,3%С.</w:t>
      </w:r>
    </w:p>
    <w:p w:rsidR="00C1067B" w:rsidRPr="005A178A" w:rsidRDefault="00D1365C" w:rsidP="00011AB3">
      <w:pPr>
        <w:rPr>
          <w:rFonts w:ascii="Times New Roman" w:hAnsi="Times New Roman" w:cs="Times New Roman"/>
          <w:sz w:val="24"/>
          <w:szCs w:val="24"/>
        </w:rPr>
      </w:pPr>
      <w:r w:rsidRPr="005A178A">
        <w:rPr>
          <w:rFonts w:ascii="Times New Roman" w:hAnsi="Times New Roman" w:cs="Times New Roman"/>
          <w:sz w:val="24"/>
          <w:szCs w:val="24"/>
        </w:rPr>
        <w:t xml:space="preserve">5. Определить фазовый и структурный состав </w:t>
      </w:r>
      <w:proofErr w:type="spellStart"/>
      <w:r w:rsidRPr="005A178A">
        <w:rPr>
          <w:rFonts w:ascii="Times New Roman" w:hAnsi="Times New Roman" w:cs="Times New Roman"/>
          <w:sz w:val="24"/>
          <w:szCs w:val="24"/>
        </w:rPr>
        <w:t>доэвтектоидной</w:t>
      </w:r>
      <w:proofErr w:type="spellEnd"/>
      <w:r w:rsidRPr="005A178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178A">
        <w:rPr>
          <w:rFonts w:ascii="Times New Roman" w:hAnsi="Times New Roman" w:cs="Times New Roman"/>
          <w:sz w:val="24"/>
          <w:szCs w:val="24"/>
        </w:rPr>
        <w:t>заэвтектоидной</w:t>
      </w:r>
      <w:proofErr w:type="spellEnd"/>
      <w:r w:rsidRPr="005A178A">
        <w:rPr>
          <w:rFonts w:ascii="Times New Roman" w:hAnsi="Times New Roman" w:cs="Times New Roman"/>
          <w:sz w:val="24"/>
          <w:szCs w:val="24"/>
        </w:rPr>
        <w:t xml:space="preserve"> стали.</w:t>
      </w:r>
    </w:p>
    <w:p w:rsidR="008B613F" w:rsidRPr="005A178A" w:rsidRDefault="008B613F" w:rsidP="00011AB3">
      <w:pPr>
        <w:rPr>
          <w:rFonts w:ascii="Times New Roman" w:hAnsi="Times New Roman" w:cs="Times New Roman"/>
          <w:sz w:val="24"/>
          <w:szCs w:val="24"/>
        </w:rPr>
      </w:pPr>
      <w:r w:rsidRPr="005A178A">
        <w:rPr>
          <w:rFonts w:ascii="Times New Roman" w:hAnsi="Times New Roman" w:cs="Times New Roman"/>
          <w:sz w:val="24"/>
          <w:szCs w:val="24"/>
        </w:rPr>
        <w:t xml:space="preserve">6. Определить число фаз, их состав и количество при различных температурах и составах сплавов между линиями ликвидус и </w:t>
      </w:r>
      <w:proofErr w:type="spellStart"/>
      <w:r w:rsidRPr="005A178A">
        <w:rPr>
          <w:rFonts w:ascii="Times New Roman" w:hAnsi="Times New Roman" w:cs="Times New Roman"/>
          <w:sz w:val="24"/>
          <w:szCs w:val="24"/>
        </w:rPr>
        <w:t>солидус</w:t>
      </w:r>
      <w:proofErr w:type="spellEnd"/>
      <w:r w:rsidRPr="005A178A">
        <w:rPr>
          <w:rFonts w:ascii="Times New Roman" w:hAnsi="Times New Roman" w:cs="Times New Roman"/>
          <w:sz w:val="24"/>
          <w:szCs w:val="24"/>
        </w:rPr>
        <w:t xml:space="preserve"> в двухкомпонентной системе с полной взаимной растворимостью в жидком и твердом состояниях. </w:t>
      </w:r>
    </w:p>
    <w:p w:rsidR="00CD168B" w:rsidRPr="005A178A" w:rsidRDefault="00CD168B" w:rsidP="00011AB3">
      <w:pPr>
        <w:rPr>
          <w:rFonts w:ascii="Times New Roman" w:hAnsi="Times New Roman" w:cs="Times New Roman"/>
          <w:b/>
          <w:sz w:val="24"/>
          <w:szCs w:val="24"/>
        </w:rPr>
      </w:pPr>
      <w:r w:rsidRPr="005A178A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8B613F" w:rsidRPr="005A178A" w:rsidRDefault="008B613F" w:rsidP="008B613F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178A">
        <w:rPr>
          <w:rFonts w:ascii="Times New Roman" w:hAnsi="Times New Roman" w:cs="Times New Roman"/>
          <w:sz w:val="24"/>
          <w:szCs w:val="24"/>
        </w:rPr>
        <w:t>Что такое эвтектика</w:t>
      </w:r>
      <w:r w:rsidRPr="005A178A">
        <w:rPr>
          <w:rFonts w:ascii="Times New Roman" w:hAnsi="Times New Roman" w:cs="Times New Roman"/>
          <w:sz w:val="24"/>
          <w:szCs w:val="24"/>
        </w:rPr>
        <w:t>?</w:t>
      </w:r>
    </w:p>
    <w:p w:rsidR="008B613F" w:rsidRPr="005A178A" w:rsidRDefault="008B613F" w:rsidP="008B613F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178A">
        <w:rPr>
          <w:rFonts w:ascii="Times New Roman" w:hAnsi="Times New Roman" w:cs="Times New Roman"/>
          <w:sz w:val="24"/>
          <w:szCs w:val="24"/>
        </w:rPr>
        <w:t xml:space="preserve">Чем отличается </w:t>
      </w:r>
      <w:proofErr w:type="gramStart"/>
      <w:r w:rsidRPr="005A178A">
        <w:rPr>
          <w:rFonts w:ascii="Times New Roman" w:hAnsi="Times New Roman" w:cs="Times New Roman"/>
          <w:sz w:val="24"/>
          <w:szCs w:val="24"/>
        </w:rPr>
        <w:t>α-</w:t>
      </w:r>
      <w:proofErr w:type="gramEnd"/>
      <w:r w:rsidRPr="005A178A">
        <w:rPr>
          <w:rFonts w:ascii="Times New Roman" w:hAnsi="Times New Roman" w:cs="Times New Roman"/>
          <w:sz w:val="24"/>
          <w:szCs w:val="24"/>
        </w:rPr>
        <w:t>железо от γ-железа?</w:t>
      </w:r>
    </w:p>
    <w:p w:rsidR="008B613F" w:rsidRPr="005A178A" w:rsidRDefault="008B613F" w:rsidP="008B613F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178A">
        <w:rPr>
          <w:rFonts w:ascii="Times New Roman" w:hAnsi="Times New Roman" w:cs="Times New Roman"/>
          <w:sz w:val="24"/>
          <w:szCs w:val="24"/>
        </w:rPr>
        <w:t>Что такое сталь?</w:t>
      </w:r>
    </w:p>
    <w:p w:rsidR="008B613F" w:rsidRPr="005A178A" w:rsidRDefault="008B613F" w:rsidP="008B613F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178A">
        <w:rPr>
          <w:rFonts w:ascii="Times New Roman" w:hAnsi="Times New Roman" w:cs="Times New Roman"/>
          <w:sz w:val="24"/>
          <w:szCs w:val="24"/>
        </w:rPr>
        <w:t>Что такое чугун?</w:t>
      </w:r>
    </w:p>
    <w:p w:rsidR="00D1365C" w:rsidRPr="005A178A" w:rsidRDefault="00D1365C" w:rsidP="00011AB3">
      <w:pPr>
        <w:rPr>
          <w:rFonts w:ascii="Times New Roman" w:hAnsi="Times New Roman" w:cs="Times New Roman"/>
          <w:sz w:val="24"/>
          <w:szCs w:val="24"/>
        </w:rPr>
      </w:pPr>
    </w:p>
    <w:sectPr w:rsidR="00D1365C" w:rsidRPr="005A1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F27F5"/>
    <w:multiLevelType w:val="hybridMultilevel"/>
    <w:tmpl w:val="E88A9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E824BA"/>
    <w:multiLevelType w:val="multilevel"/>
    <w:tmpl w:val="0419001D"/>
    <w:styleLink w:val="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AB3"/>
    <w:rsid w:val="00011AB3"/>
    <w:rsid w:val="0002319D"/>
    <w:rsid w:val="000436C9"/>
    <w:rsid w:val="0004790A"/>
    <w:rsid w:val="00077F1A"/>
    <w:rsid w:val="00095001"/>
    <w:rsid w:val="000B4ED7"/>
    <w:rsid w:val="000C5EFE"/>
    <w:rsid w:val="000E23CE"/>
    <w:rsid w:val="000F0C70"/>
    <w:rsid w:val="000F0DC8"/>
    <w:rsid w:val="000F3073"/>
    <w:rsid w:val="001304C4"/>
    <w:rsid w:val="00145114"/>
    <w:rsid w:val="00161C86"/>
    <w:rsid w:val="00171304"/>
    <w:rsid w:val="00197BF7"/>
    <w:rsid w:val="00197E12"/>
    <w:rsid w:val="001A106C"/>
    <w:rsid w:val="001A686E"/>
    <w:rsid w:val="001B1A66"/>
    <w:rsid w:val="001B7CA3"/>
    <w:rsid w:val="001D6916"/>
    <w:rsid w:val="001E22AB"/>
    <w:rsid w:val="001E4AE0"/>
    <w:rsid w:val="001F614C"/>
    <w:rsid w:val="001F68FF"/>
    <w:rsid w:val="0022135F"/>
    <w:rsid w:val="00222429"/>
    <w:rsid w:val="0023233A"/>
    <w:rsid w:val="00255B9C"/>
    <w:rsid w:val="0028327B"/>
    <w:rsid w:val="002836F1"/>
    <w:rsid w:val="00284026"/>
    <w:rsid w:val="002A5646"/>
    <w:rsid w:val="002A7E69"/>
    <w:rsid w:val="002B4010"/>
    <w:rsid w:val="002B621A"/>
    <w:rsid w:val="002C5AFC"/>
    <w:rsid w:val="002D19DA"/>
    <w:rsid w:val="002D3D32"/>
    <w:rsid w:val="002E0D1C"/>
    <w:rsid w:val="002F3289"/>
    <w:rsid w:val="00315C59"/>
    <w:rsid w:val="0032081F"/>
    <w:rsid w:val="00322048"/>
    <w:rsid w:val="00345E67"/>
    <w:rsid w:val="003B3FD6"/>
    <w:rsid w:val="003B635E"/>
    <w:rsid w:val="003B63E9"/>
    <w:rsid w:val="003D1CCA"/>
    <w:rsid w:val="003D50CE"/>
    <w:rsid w:val="003D77E1"/>
    <w:rsid w:val="003F1CF9"/>
    <w:rsid w:val="003F5DD8"/>
    <w:rsid w:val="0040254B"/>
    <w:rsid w:val="00405F5B"/>
    <w:rsid w:val="004126E6"/>
    <w:rsid w:val="00417E01"/>
    <w:rsid w:val="00426078"/>
    <w:rsid w:val="00426ABF"/>
    <w:rsid w:val="00433133"/>
    <w:rsid w:val="00434C55"/>
    <w:rsid w:val="00437CCD"/>
    <w:rsid w:val="00454AF8"/>
    <w:rsid w:val="004560E1"/>
    <w:rsid w:val="00463DE8"/>
    <w:rsid w:val="00471D27"/>
    <w:rsid w:val="00493D21"/>
    <w:rsid w:val="004A0C60"/>
    <w:rsid w:val="004D7C66"/>
    <w:rsid w:val="004F2499"/>
    <w:rsid w:val="00524474"/>
    <w:rsid w:val="00565D37"/>
    <w:rsid w:val="00574054"/>
    <w:rsid w:val="00592E86"/>
    <w:rsid w:val="005A178A"/>
    <w:rsid w:val="005A5479"/>
    <w:rsid w:val="005C3C9A"/>
    <w:rsid w:val="005C50EB"/>
    <w:rsid w:val="005E1E53"/>
    <w:rsid w:val="005E49B1"/>
    <w:rsid w:val="005E6AD2"/>
    <w:rsid w:val="00632AD6"/>
    <w:rsid w:val="0065026D"/>
    <w:rsid w:val="0065768B"/>
    <w:rsid w:val="0066258C"/>
    <w:rsid w:val="006776CD"/>
    <w:rsid w:val="00677C20"/>
    <w:rsid w:val="00684F3B"/>
    <w:rsid w:val="0068705A"/>
    <w:rsid w:val="006A5DDC"/>
    <w:rsid w:val="006B4519"/>
    <w:rsid w:val="006C77D1"/>
    <w:rsid w:val="006D706F"/>
    <w:rsid w:val="006E6489"/>
    <w:rsid w:val="006E6EC9"/>
    <w:rsid w:val="006F7270"/>
    <w:rsid w:val="00733DF3"/>
    <w:rsid w:val="00734201"/>
    <w:rsid w:val="00743140"/>
    <w:rsid w:val="00773642"/>
    <w:rsid w:val="007B091A"/>
    <w:rsid w:val="007B3DC9"/>
    <w:rsid w:val="007B4B0C"/>
    <w:rsid w:val="007F69DE"/>
    <w:rsid w:val="00801489"/>
    <w:rsid w:val="0081631B"/>
    <w:rsid w:val="00824D6B"/>
    <w:rsid w:val="00862E65"/>
    <w:rsid w:val="00867111"/>
    <w:rsid w:val="00875949"/>
    <w:rsid w:val="008777C0"/>
    <w:rsid w:val="00896E33"/>
    <w:rsid w:val="008A593E"/>
    <w:rsid w:val="008B613F"/>
    <w:rsid w:val="008C23F5"/>
    <w:rsid w:val="008C2538"/>
    <w:rsid w:val="00910ED9"/>
    <w:rsid w:val="009241DA"/>
    <w:rsid w:val="009326DE"/>
    <w:rsid w:val="00952633"/>
    <w:rsid w:val="00975E66"/>
    <w:rsid w:val="00990059"/>
    <w:rsid w:val="00994A87"/>
    <w:rsid w:val="009C527E"/>
    <w:rsid w:val="009E696D"/>
    <w:rsid w:val="009F16A8"/>
    <w:rsid w:val="00A128D4"/>
    <w:rsid w:val="00A13B3A"/>
    <w:rsid w:val="00A27AC0"/>
    <w:rsid w:val="00A3420C"/>
    <w:rsid w:val="00A44A47"/>
    <w:rsid w:val="00A44CEC"/>
    <w:rsid w:val="00A560D0"/>
    <w:rsid w:val="00A5783B"/>
    <w:rsid w:val="00A629EF"/>
    <w:rsid w:val="00A62E8D"/>
    <w:rsid w:val="00A92772"/>
    <w:rsid w:val="00A949FA"/>
    <w:rsid w:val="00AB631A"/>
    <w:rsid w:val="00AC20CB"/>
    <w:rsid w:val="00AD21E3"/>
    <w:rsid w:val="00B046E0"/>
    <w:rsid w:val="00B06E64"/>
    <w:rsid w:val="00B17C5F"/>
    <w:rsid w:val="00B2215E"/>
    <w:rsid w:val="00B23E10"/>
    <w:rsid w:val="00B264B1"/>
    <w:rsid w:val="00B26895"/>
    <w:rsid w:val="00B32C28"/>
    <w:rsid w:val="00B53ACA"/>
    <w:rsid w:val="00B80A73"/>
    <w:rsid w:val="00B875E6"/>
    <w:rsid w:val="00B9348F"/>
    <w:rsid w:val="00B970C2"/>
    <w:rsid w:val="00BB67B1"/>
    <w:rsid w:val="00BB7875"/>
    <w:rsid w:val="00BB788A"/>
    <w:rsid w:val="00BC74E2"/>
    <w:rsid w:val="00BE3343"/>
    <w:rsid w:val="00BE34CD"/>
    <w:rsid w:val="00BE3881"/>
    <w:rsid w:val="00BF52F3"/>
    <w:rsid w:val="00C1067B"/>
    <w:rsid w:val="00C21D6F"/>
    <w:rsid w:val="00C22160"/>
    <w:rsid w:val="00C2347B"/>
    <w:rsid w:val="00C315F7"/>
    <w:rsid w:val="00C67D77"/>
    <w:rsid w:val="00C70497"/>
    <w:rsid w:val="00C9053A"/>
    <w:rsid w:val="00C97054"/>
    <w:rsid w:val="00CA2C33"/>
    <w:rsid w:val="00CA4C9E"/>
    <w:rsid w:val="00CA68C5"/>
    <w:rsid w:val="00CD168B"/>
    <w:rsid w:val="00CD3DC3"/>
    <w:rsid w:val="00CD7A51"/>
    <w:rsid w:val="00CE2AA7"/>
    <w:rsid w:val="00D034B8"/>
    <w:rsid w:val="00D1365C"/>
    <w:rsid w:val="00D2233A"/>
    <w:rsid w:val="00D2513B"/>
    <w:rsid w:val="00D256A6"/>
    <w:rsid w:val="00D30530"/>
    <w:rsid w:val="00D3601E"/>
    <w:rsid w:val="00D36B10"/>
    <w:rsid w:val="00D50B69"/>
    <w:rsid w:val="00D52861"/>
    <w:rsid w:val="00D548A2"/>
    <w:rsid w:val="00D6704D"/>
    <w:rsid w:val="00D67DAC"/>
    <w:rsid w:val="00D72CF8"/>
    <w:rsid w:val="00D75C46"/>
    <w:rsid w:val="00D85F55"/>
    <w:rsid w:val="00DA2E87"/>
    <w:rsid w:val="00DA5554"/>
    <w:rsid w:val="00DA6292"/>
    <w:rsid w:val="00DC4100"/>
    <w:rsid w:val="00DC7623"/>
    <w:rsid w:val="00DE285E"/>
    <w:rsid w:val="00DF4312"/>
    <w:rsid w:val="00E225F2"/>
    <w:rsid w:val="00E2703A"/>
    <w:rsid w:val="00E45E60"/>
    <w:rsid w:val="00E53F58"/>
    <w:rsid w:val="00E62462"/>
    <w:rsid w:val="00E929A8"/>
    <w:rsid w:val="00E94E55"/>
    <w:rsid w:val="00EC24B7"/>
    <w:rsid w:val="00F15B0E"/>
    <w:rsid w:val="00F218FD"/>
    <w:rsid w:val="00F25002"/>
    <w:rsid w:val="00F35004"/>
    <w:rsid w:val="00F46E46"/>
    <w:rsid w:val="00F84A33"/>
    <w:rsid w:val="00F95670"/>
    <w:rsid w:val="00FB6AD4"/>
    <w:rsid w:val="00FE0786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E225F2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01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1AB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61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E225F2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01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1AB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61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1</cp:revision>
  <dcterms:created xsi:type="dcterms:W3CDTF">2017-02-05T03:40:00Z</dcterms:created>
  <dcterms:modified xsi:type="dcterms:W3CDTF">2017-02-05T05:13:00Z</dcterms:modified>
</cp:coreProperties>
</file>